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8666" w14:textId="77777777" w:rsidR="00A83D3D" w:rsidRPr="00A83D3D" w:rsidRDefault="00A83D3D" w:rsidP="00A83D3D">
      <w:pPr>
        <w:spacing w:after="0"/>
        <w:rPr>
          <w:b/>
          <w:bCs/>
        </w:rPr>
      </w:pPr>
      <w:r w:rsidRPr="00A83D3D">
        <w:rPr>
          <w:b/>
          <w:bCs/>
        </w:rPr>
        <w:t>Matt Godwin</w:t>
      </w:r>
    </w:p>
    <w:p w14:paraId="3BA0A74F" w14:textId="77777777" w:rsidR="00A83D3D" w:rsidRPr="00A83D3D" w:rsidRDefault="00A83D3D" w:rsidP="00A83D3D">
      <w:pPr>
        <w:spacing w:after="0"/>
        <w:rPr>
          <w:b/>
          <w:bCs/>
        </w:rPr>
      </w:pPr>
      <w:r w:rsidRPr="00A83D3D">
        <w:rPr>
          <w:b/>
          <w:bCs/>
        </w:rPr>
        <w:t>MANAGING DIRECTOR</w:t>
      </w:r>
    </w:p>
    <w:p w14:paraId="1D3F5AA4" w14:textId="77777777" w:rsidR="00A83D3D" w:rsidRDefault="00A83D3D" w:rsidP="00A83D3D">
      <w:pPr>
        <w:spacing w:after="0"/>
      </w:pPr>
    </w:p>
    <w:p w14:paraId="2285105C" w14:textId="77777777" w:rsidR="00A83D3D" w:rsidRDefault="00A83D3D" w:rsidP="00A83D3D">
      <w:pPr>
        <w:spacing w:after="0"/>
      </w:pPr>
      <w:r>
        <w:t>Matt Godwin leads FMI’s Financial Advisory Services practice, which is focused on ownership transfer planning, business continuity and valuation work, primarily for engineering and construction firms. He brings more than 20 years of experience in the financial services and capital markets industry, with a breadth of transition and valuation experience.</w:t>
      </w:r>
    </w:p>
    <w:p w14:paraId="65D15789" w14:textId="77777777" w:rsidR="00A83D3D" w:rsidRDefault="00A83D3D" w:rsidP="00A83D3D">
      <w:pPr>
        <w:spacing w:after="0"/>
      </w:pPr>
    </w:p>
    <w:p w14:paraId="2B1812DD" w14:textId="77777777" w:rsidR="00A83D3D" w:rsidRDefault="00A83D3D" w:rsidP="00A83D3D">
      <w:pPr>
        <w:spacing w:after="0"/>
      </w:pPr>
      <w:r>
        <w:t>After beginning his career in public accounting at Arthur Andersen, Matt has largely spent his career in the financial services sector, previously working with FMI Capital Advisors and Wells Fargo Bank. Prior to joining FMI, Matt focused on the commercial and corporate banking industry at Wells Fargo, providing capital to growth stage companies through large corporate entities.</w:t>
      </w:r>
    </w:p>
    <w:p w14:paraId="559877EF" w14:textId="77777777" w:rsidR="00A83D3D" w:rsidRDefault="00A83D3D" w:rsidP="00A83D3D">
      <w:pPr>
        <w:spacing w:after="0"/>
      </w:pPr>
    </w:p>
    <w:p w14:paraId="553DE8E2" w14:textId="77777777" w:rsidR="00A83D3D" w:rsidRPr="00A83D3D" w:rsidRDefault="00A83D3D" w:rsidP="00A83D3D">
      <w:pPr>
        <w:spacing w:after="0"/>
        <w:rPr>
          <w:b/>
          <w:bCs/>
        </w:rPr>
      </w:pPr>
      <w:r w:rsidRPr="00A83D3D">
        <w:rPr>
          <w:b/>
          <w:bCs/>
        </w:rPr>
        <w:t>Capabilities</w:t>
      </w:r>
    </w:p>
    <w:p w14:paraId="431C16DE" w14:textId="77777777" w:rsidR="00A83D3D" w:rsidRDefault="00A83D3D" w:rsidP="00A83D3D">
      <w:pPr>
        <w:pStyle w:val="ListParagraph"/>
        <w:numPr>
          <w:ilvl w:val="0"/>
          <w:numId w:val="1"/>
        </w:numPr>
        <w:spacing w:after="0"/>
      </w:pPr>
      <w:r>
        <w:t>Ownership Transfer</w:t>
      </w:r>
    </w:p>
    <w:p w14:paraId="27A62AA7" w14:textId="77777777" w:rsidR="00A83D3D" w:rsidRDefault="00A83D3D" w:rsidP="00A83D3D">
      <w:pPr>
        <w:pStyle w:val="ListParagraph"/>
        <w:numPr>
          <w:ilvl w:val="0"/>
          <w:numId w:val="1"/>
        </w:numPr>
        <w:spacing w:after="0"/>
      </w:pPr>
      <w:r>
        <w:t>Management Succession</w:t>
      </w:r>
    </w:p>
    <w:p w14:paraId="2CBF00A4" w14:textId="77777777" w:rsidR="00A83D3D" w:rsidRDefault="00A83D3D" w:rsidP="00A83D3D">
      <w:pPr>
        <w:pStyle w:val="ListParagraph"/>
        <w:numPr>
          <w:ilvl w:val="0"/>
          <w:numId w:val="1"/>
        </w:numPr>
        <w:spacing w:after="0"/>
      </w:pPr>
      <w:r>
        <w:t>Company Valuation</w:t>
      </w:r>
    </w:p>
    <w:p w14:paraId="3688615B" w14:textId="77777777" w:rsidR="00A83D3D" w:rsidRDefault="00A83D3D" w:rsidP="00A83D3D">
      <w:pPr>
        <w:pStyle w:val="ListParagraph"/>
        <w:numPr>
          <w:ilvl w:val="0"/>
          <w:numId w:val="1"/>
        </w:numPr>
        <w:spacing w:after="0"/>
      </w:pPr>
      <w:r>
        <w:t>Seller Representation</w:t>
      </w:r>
    </w:p>
    <w:p w14:paraId="0092854C" w14:textId="77777777" w:rsidR="00A83D3D" w:rsidRDefault="00A83D3D" w:rsidP="00A83D3D">
      <w:pPr>
        <w:spacing w:after="0"/>
      </w:pPr>
    </w:p>
    <w:p w14:paraId="290BA85E" w14:textId="5560E087" w:rsidR="00A83D3D" w:rsidRPr="00A83D3D" w:rsidRDefault="00A83D3D" w:rsidP="00A83D3D">
      <w:pPr>
        <w:spacing w:after="0"/>
        <w:rPr>
          <w:b/>
          <w:bCs/>
        </w:rPr>
      </w:pPr>
      <w:r w:rsidRPr="00A83D3D">
        <w:rPr>
          <w:b/>
          <w:bCs/>
        </w:rPr>
        <w:t>Industries</w:t>
      </w:r>
    </w:p>
    <w:p w14:paraId="3F46DC7D" w14:textId="77777777" w:rsidR="00A83D3D" w:rsidRDefault="00A83D3D" w:rsidP="00A83D3D">
      <w:pPr>
        <w:pStyle w:val="ListParagraph"/>
        <w:numPr>
          <w:ilvl w:val="0"/>
          <w:numId w:val="2"/>
        </w:numPr>
        <w:spacing w:after="0"/>
      </w:pPr>
      <w:r>
        <w:t>Engineering and Construction</w:t>
      </w:r>
    </w:p>
    <w:p w14:paraId="1C85860C" w14:textId="77777777" w:rsidR="00A83D3D" w:rsidRDefault="00A83D3D" w:rsidP="00A83D3D">
      <w:pPr>
        <w:pStyle w:val="ListParagraph"/>
        <w:numPr>
          <w:ilvl w:val="0"/>
          <w:numId w:val="2"/>
        </w:numPr>
        <w:spacing w:after="0"/>
      </w:pPr>
      <w:r>
        <w:t>General Contractors</w:t>
      </w:r>
    </w:p>
    <w:p w14:paraId="49743DA5" w14:textId="77777777" w:rsidR="00A83D3D" w:rsidRDefault="00A83D3D" w:rsidP="00A83D3D">
      <w:pPr>
        <w:pStyle w:val="ListParagraph"/>
        <w:numPr>
          <w:ilvl w:val="0"/>
          <w:numId w:val="2"/>
        </w:numPr>
        <w:spacing w:after="0"/>
      </w:pPr>
      <w:r>
        <w:t>Trade Contractors</w:t>
      </w:r>
    </w:p>
    <w:p w14:paraId="7D6A94E3" w14:textId="77777777" w:rsidR="00A83D3D" w:rsidRDefault="00A83D3D" w:rsidP="00A83D3D">
      <w:pPr>
        <w:spacing w:after="0"/>
      </w:pPr>
    </w:p>
    <w:p w14:paraId="0B6DC121" w14:textId="6ACAB40F" w:rsidR="00A83D3D" w:rsidRPr="00A83D3D" w:rsidRDefault="00A83D3D" w:rsidP="00A83D3D">
      <w:pPr>
        <w:spacing w:after="0"/>
        <w:rPr>
          <w:b/>
          <w:bCs/>
        </w:rPr>
      </w:pPr>
      <w:r w:rsidRPr="00A83D3D">
        <w:rPr>
          <w:b/>
          <w:bCs/>
        </w:rPr>
        <w:t>Education</w:t>
      </w:r>
    </w:p>
    <w:p w14:paraId="0C96CED5" w14:textId="77777777" w:rsidR="00A83D3D" w:rsidRDefault="00A83D3D" w:rsidP="00A83D3D">
      <w:pPr>
        <w:pStyle w:val="ListParagraph"/>
        <w:numPr>
          <w:ilvl w:val="0"/>
          <w:numId w:val="3"/>
        </w:numPr>
        <w:spacing w:after="0"/>
      </w:pPr>
      <w:r>
        <w:t>Master of Science, Accounting, North Carolina State University</w:t>
      </w:r>
    </w:p>
    <w:p w14:paraId="120F7BEE" w14:textId="10896B91" w:rsidR="00A83D3D" w:rsidRDefault="00A83D3D" w:rsidP="00A83D3D">
      <w:pPr>
        <w:pStyle w:val="ListParagraph"/>
        <w:numPr>
          <w:ilvl w:val="0"/>
          <w:numId w:val="3"/>
        </w:numPr>
        <w:spacing w:after="0"/>
      </w:pPr>
      <w:r>
        <w:t>Bachelor of Science, Accounting, North Carolina State University</w:t>
      </w:r>
    </w:p>
    <w:sectPr w:rsidR="00A8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5CE3"/>
    <w:multiLevelType w:val="hybridMultilevel"/>
    <w:tmpl w:val="4F9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0005D"/>
    <w:multiLevelType w:val="hybridMultilevel"/>
    <w:tmpl w:val="1F04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846A7"/>
    <w:multiLevelType w:val="hybridMultilevel"/>
    <w:tmpl w:val="5910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828712">
    <w:abstractNumId w:val="0"/>
  </w:num>
  <w:num w:numId="2" w16cid:durableId="82341757">
    <w:abstractNumId w:val="2"/>
  </w:num>
  <w:num w:numId="3" w16cid:durableId="870845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D3D"/>
    <w:rsid w:val="00A8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8C7E"/>
  <w15:chartTrackingRefBased/>
  <w15:docId w15:val="{41AFFDC2-276E-4FE6-A3E1-D3F6B59E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3911317">
          <w:marLeft w:val="-225"/>
          <w:marRight w:val="-225"/>
          <w:marTop w:val="0"/>
          <w:marBottom w:val="0"/>
          <w:divBdr>
            <w:top w:val="none" w:sz="0" w:space="0" w:color="auto"/>
            <w:left w:val="none" w:sz="0" w:space="0" w:color="auto"/>
            <w:bottom w:val="none" w:sz="0" w:space="0" w:color="auto"/>
            <w:right w:val="none" w:sz="0" w:space="0" w:color="auto"/>
          </w:divBdr>
          <w:divsChild>
            <w:div w:id="1807697264">
              <w:marLeft w:val="0"/>
              <w:marRight w:val="0"/>
              <w:marTop w:val="0"/>
              <w:marBottom w:val="0"/>
              <w:divBdr>
                <w:top w:val="none" w:sz="0" w:space="0" w:color="auto"/>
                <w:left w:val="none" w:sz="0" w:space="0" w:color="auto"/>
                <w:bottom w:val="none" w:sz="0" w:space="0" w:color="auto"/>
                <w:right w:val="none" w:sz="0" w:space="0" w:color="auto"/>
              </w:divBdr>
            </w:div>
            <w:div w:id="18134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Godwin</dc:creator>
  <cp:keywords/>
  <dc:description/>
  <cp:lastModifiedBy>Matt Godwin</cp:lastModifiedBy>
  <cp:revision>1</cp:revision>
  <dcterms:created xsi:type="dcterms:W3CDTF">2022-12-28T23:24:00Z</dcterms:created>
  <dcterms:modified xsi:type="dcterms:W3CDTF">2022-12-28T23:26:00Z</dcterms:modified>
</cp:coreProperties>
</file>